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F0C61" w:rsidRDefault="004F0C61" w:rsidP="004F0C61">
      <w:pPr>
        <w:pStyle w:val="Default"/>
        <w:jc w:val="center"/>
        <w:rPr>
          <w:b/>
          <w:bCs/>
          <w:sz w:val="36"/>
          <w:szCs w:val="36"/>
        </w:rPr>
      </w:pPr>
      <w:r>
        <w:rPr>
          <w:b/>
          <w:bCs/>
          <w:sz w:val="36"/>
          <w:szCs w:val="36"/>
        </w:rPr>
        <w:t>Container Weight Declaration (CWD)</w:t>
      </w:r>
    </w:p>
    <w:p w:rsidR="004F0C61" w:rsidRDefault="004F0C61" w:rsidP="004F0C61">
      <w:pPr>
        <w:pStyle w:val="Default"/>
        <w:jc w:val="center"/>
        <w:rPr>
          <w:b/>
          <w:bCs/>
          <w:sz w:val="36"/>
          <w:szCs w:val="36"/>
        </w:rPr>
      </w:pPr>
    </w:p>
    <w:p w:rsidR="004F0C61" w:rsidRPr="004F0C61" w:rsidRDefault="004F0C61" w:rsidP="004F0C61">
      <w:pPr>
        <w:pStyle w:val="Default"/>
        <w:rPr>
          <w:sz w:val="28"/>
          <w:szCs w:val="28"/>
        </w:rPr>
      </w:pPr>
      <w:r w:rsidRPr="004F0C61">
        <w:rPr>
          <w:noProof/>
          <w:sz w:val="28"/>
          <w:szCs w:val="28"/>
          <w:lang w:eastAsia="en-AU"/>
        </w:rPr>
        <mc:AlternateContent>
          <mc:Choice Requires="wps">
            <w:drawing>
              <wp:anchor distT="45720" distB="45720" distL="114300" distR="114300" simplePos="0" relativeHeight="251659264" behindDoc="0" locked="0" layoutInCell="1" allowOverlap="1">
                <wp:simplePos x="0" y="0"/>
                <wp:positionH relativeFrom="column">
                  <wp:posOffset>1990725</wp:posOffset>
                </wp:positionH>
                <wp:positionV relativeFrom="paragraph">
                  <wp:posOffset>32385</wp:posOffset>
                </wp:positionV>
                <wp:extent cx="4572000" cy="457200"/>
                <wp:effectExtent l="0" t="0" r="19050"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0" cy="457200"/>
                        </a:xfrm>
                        <a:prstGeom prst="rect">
                          <a:avLst/>
                        </a:prstGeom>
                        <a:solidFill>
                          <a:srgbClr val="FFFFFF"/>
                        </a:solidFill>
                        <a:ln w="9525">
                          <a:solidFill>
                            <a:srgbClr val="000000"/>
                          </a:solidFill>
                          <a:miter lim="800000"/>
                          <a:headEnd/>
                          <a:tailEnd/>
                        </a:ln>
                      </wps:spPr>
                      <wps:txbx>
                        <w:txbxContent>
                          <w:p w:rsidR="004F0C61" w:rsidRDefault="004F0C61">
                            <w:pPr>
                              <w:rPr>
                                <w:b/>
                                <w:bCs/>
                                <w:sz w:val="20"/>
                                <w:szCs w:val="20"/>
                              </w:rPr>
                            </w:pPr>
                            <w:r w:rsidRPr="004F0C61">
                              <w:rPr>
                                <w:b/>
                                <w:bCs/>
                                <w:sz w:val="20"/>
                                <w:szCs w:val="20"/>
                              </w:rPr>
                              <w:t>Mandatory</w:t>
                            </w:r>
                          </w:p>
                          <w:p w:rsidR="002F2C08" w:rsidRPr="004F0C61" w:rsidRDefault="002F2C08">
                            <w:pPr>
                              <w:rPr>
                                <w:sz w:val="20"/>
                                <w:szCs w:val="20"/>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156.75pt;margin-top:2.55pt;width:5in;height:36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">
                <v:textbox>
                  <w:txbxContent>
                    <w:p w:rsidR="004F0C61" w:rsidRDefault="004F0C61">
                      <w:pPr>
                        <w:rPr>
                          <w:b/>
                          <w:bCs/>
                          <w:sz w:val="20"/>
                          <w:szCs w:val="20"/>
                        </w:rPr>
                      </w:pPr>
                      <w:r w:rsidRPr="004F0C61">
                        <w:rPr>
                          <w:b/>
                          <w:bCs/>
                          <w:sz w:val="20"/>
                          <w:szCs w:val="20"/>
                        </w:rPr>
                        <w:t>Mandatory</w:t>
                      </w:r>
                    </w:p>
                    <w:p w:rsidR="002F2C08" w:rsidRPr="004F0C61" w:rsidRDefault="002F2C08">
                      <w:pPr>
                        <w:rPr>
                          <w:sz w:val="20"/>
                          <w:szCs w:val="20"/>
                        </w:rPr>
                      </w:pPr>
                    </w:p>
                  </w:txbxContent>
                </v:textbox>
                <w10:wrap type="square"/>
              </v:shape>
            </w:pict>
          </mc:Fallback>
        </mc:AlternateContent>
      </w:r>
      <w:r w:rsidRPr="004F0C61">
        <w:rPr>
          <w:sz w:val="28"/>
          <w:szCs w:val="28"/>
        </w:rPr>
        <w:t>Container Number:</w:t>
      </w:r>
      <w:r w:rsidRPr="004F0C61">
        <w:rPr>
          <w:sz w:val="28"/>
          <w:szCs w:val="28"/>
        </w:rPr>
        <w:tab/>
      </w:r>
      <w:r w:rsidRPr="004F0C61">
        <w:rPr>
          <w:sz w:val="28"/>
          <w:szCs w:val="28"/>
        </w:rPr>
        <w:tab/>
      </w:r>
    </w:p>
    <w:p w:rsidR="004F0C61" w:rsidRDefault="004F0C61">
      <w:bookmarkStart w:id="0" w:name="_GoBack"/>
      <w:bookmarkEnd w:id="0"/>
    </w:p>
    <w:p w:rsidR="004F0C61" w:rsidRDefault="004F0C61">
      <w:pPr>
        <w:rPr>
          <w:sz w:val="28"/>
          <w:szCs w:val="28"/>
        </w:rPr>
      </w:pPr>
      <w:r w:rsidRPr="004F0C61">
        <w:rPr>
          <w:noProof/>
          <w:sz w:val="28"/>
          <w:szCs w:val="28"/>
          <w:lang w:eastAsia="en-AU"/>
        </w:rPr>
        <mc:AlternateContent>
          <mc:Choice Requires="wps">
            <w:drawing>
              <wp:anchor distT="45720" distB="45720" distL="114300" distR="114300" simplePos="0" relativeHeight="251661312" behindDoc="0" locked="0" layoutInCell="1" allowOverlap="1">
                <wp:simplePos x="0" y="0"/>
                <wp:positionH relativeFrom="column">
                  <wp:posOffset>1990725</wp:posOffset>
                </wp:positionH>
                <wp:positionV relativeFrom="paragraph">
                  <wp:posOffset>17780</wp:posOffset>
                </wp:positionV>
                <wp:extent cx="4572000" cy="647700"/>
                <wp:effectExtent l="0" t="0" r="19050" b="19050"/>
                <wp:wrapSquare wrapText="bothSides"/>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0" cy="647700"/>
                        </a:xfrm>
                        <a:prstGeom prst="rect">
                          <a:avLst/>
                        </a:prstGeom>
                        <a:solidFill>
                          <a:srgbClr val="FFFFFF"/>
                        </a:solidFill>
                        <a:ln w="9525">
                          <a:solidFill>
                            <a:srgbClr val="000000"/>
                          </a:solidFill>
                          <a:miter lim="800000"/>
                          <a:headEnd/>
                          <a:tailEnd/>
                        </a:ln>
                      </wps:spPr>
                      <wps:txbx>
                        <w:txbxContent>
                          <w:p w:rsidR="004F0C61" w:rsidRPr="004F0C61" w:rsidRDefault="004F0C61">
                            <w:pPr>
                              <w:rPr>
                                <w:sz w:val="20"/>
                                <w:szCs w:val="20"/>
                              </w:rPr>
                            </w:pPr>
                            <w:r w:rsidRPr="004F0C61">
                              <w:rPr>
                                <w:b/>
                                <w:bCs/>
                                <w:sz w:val="20"/>
                                <w:szCs w:val="20"/>
                              </w:rPr>
                              <w:t>Name Address &amp; Phone Number Mandatory for Responsible Entity</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type="#_x0000_t202" style="position:absolute;margin-left:156.75pt;margin-top:1.4pt;width:5in;height:51pt;z-index:25166131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">
                <v:textbox>
                  <w:txbxContent>
                    <w:p w:rsidR="004F0C61" w:rsidRPr="004F0C61" w:rsidRDefault="004F0C61">
                      <w:pPr>
                        <w:rPr>
                          <w:sz w:val="20"/>
                          <w:szCs w:val="20"/>
                        </w:rPr>
                      </w:pPr>
                      <w:r w:rsidRPr="004F0C61">
                        <w:rPr>
                          <w:b/>
                          <w:bCs/>
                          <w:sz w:val="20"/>
                          <w:szCs w:val="20"/>
                        </w:rPr>
                        <w:t>Name Address &amp; Phone Number Mandatory for Responsible Entity</w:t>
                      </w:r>
                    </w:p>
                  </w:txbxContent>
                </v:textbox>
                <w10:wrap type="square"/>
              </v:shape>
            </w:pict>
          </mc:Fallback>
        </mc:AlternateContent>
      </w:r>
      <w:r w:rsidRPr="004F0C61">
        <w:rPr>
          <w:sz w:val="28"/>
          <w:szCs w:val="28"/>
        </w:rPr>
        <w:t>Consignor / Sender:</w:t>
      </w:r>
      <w:r w:rsidRPr="004F0C61">
        <w:rPr>
          <w:sz w:val="28"/>
          <w:szCs w:val="28"/>
        </w:rPr>
        <w:tab/>
      </w:r>
      <w:r>
        <w:rPr>
          <w:sz w:val="28"/>
          <w:szCs w:val="28"/>
        </w:rPr>
        <w:t xml:space="preserve">    </w:t>
      </w:r>
      <w:r>
        <w:rPr>
          <w:sz w:val="28"/>
          <w:szCs w:val="28"/>
        </w:rPr>
        <w:tab/>
      </w:r>
      <w:r w:rsidRPr="004F0C61">
        <w:rPr>
          <w:sz w:val="28"/>
          <w:szCs w:val="28"/>
        </w:rPr>
        <w:tab/>
      </w:r>
    </w:p>
    <w:p w:rsidR="004F0C61" w:rsidRDefault="004F0C61">
      <w:pPr>
        <w:rPr>
          <w:sz w:val="28"/>
          <w:szCs w:val="28"/>
        </w:rPr>
      </w:pPr>
    </w:p>
    <w:p w:rsidR="004F0C61" w:rsidRDefault="004F0C61">
      <w:pPr>
        <w:rPr>
          <w:sz w:val="28"/>
          <w:szCs w:val="28"/>
        </w:rPr>
      </w:pPr>
      <w:r w:rsidRPr="004F0C61">
        <w:rPr>
          <w:noProof/>
          <w:sz w:val="28"/>
          <w:szCs w:val="28"/>
          <w:lang w:eastAsia="en-AU"/>
        </w:rPr>
        <mc:AlternateContent>
          <mc:Choice Requires="wps">
            <w:drawing>
              <wp:anchor distT="45720" distB="45720" distL="114300" distR="114300" simplePos="0" relativeHeight="251663360" behindDoc="0" locked="0" layoutInCell="1" allowOverlap="1">
                <wp:simplePos x="0" y="0"/>
                <wp:positionH relativeFrom="column">
                  <wp:posOffset>1990725</wp:posOffset>
                </wp:positionH>
                <wp:positionV relativeFrom="paragraph">
                  <wp:posOffset>54610</wp:posOffset>
                </wp:positionV>
                <wp:extent cx="4572000" cy="657225"/>
                <wp:effectExtent l="0" t="0" r="19050" b="28575"/>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0" cy="657225"/>
                        </a:xfrm>
                        <a:prstGeom prst="rect">
                          <a:avLst/>
                        </a:prstGeom>
                        <a:solidFill>
                          <a:srgbClr val="FFFFFF"/>
                        </a:solidFill>
                        <a:ln w="9525">
                          <a:solidFill>
                            <a:srgbClr val="000000"/>
                          </a:solidFill>
                          <a:miter lim="800000"/>
                          <a:headEnd/>
                          <a:tailEnd/>
                        </a:ln>
                      </wps:spPr>
                      <wps:txbx>
                        <w:txbxContent>
                          <w:p w:rsidR="004F0C61" w:rsidRPr="004F0C61" w:rsidRDefault="004F0C61" w:rsidP="004F0C61">
                            <w:pPr>
                              <w:rPr>
                                <w:sz w:val="20"/>
                                <w:szCs w:val="20"/>
                              </w:rPr>
                            </w:pPr>
                            <w:r w:rsidRPr="004F0C61">
                              <w:rPr>
                                <w:b/>
                                <w:bCs/>
                                <w:sz w:val="20"/>
                                <w:szCs w:val="20"/>
                              </w:rPr>
                              <w:t>Name Address &amp; Phone Number Mandatory for Responsible Entity</w:t>
                            </w:r>
                          </w:p>
                          <w:p w:rsidR="004F0C61" w:rsidRDefault="004F0C61"/>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8" type="#_x0000_t202" style="position:absolute;margin-left:156.75pt;margin-top:4.3pt;width:5in;height:51.75pt;z-index:25166336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">
                <v:textbox>
                  <w:txbxContent>
                    <w:p w:rsidR="004F0C61" w:rsidRPr="004F0C61" w:rsidRDefault="004F0C61" w:rsidP="004F0C61">
                      <w:pPr>
                        <w:rPr>
                          <w:sz w:val="20"/>
                          <w:szCs w:val="20"/>
                        </w:rPr>
                      </w:pPr>
                      <w:r w:rsidRPr="004F0C61">
                        <w:rPr>
                          <w:b/>
                          <w:bCs/>
                          <w:sz w:val="20"/>
                          <w:szCs w:val="20"/>
                        </w:rPr>
                        <w:t>Name Address &amp; Phone Number Mandatory for Responsible Entity</w:t>
                      </w:r>
                    </w:p>
                    <w:p w:rsidR="004F0C61" w:rsidRDefault="004F0C61"/>
                  </w:txbxContent>
                </v:textbox>
                <w10:wrap type="square"/>
              </v:shape>
            </w:pict>
          </mc:Fallback>
        </mc:AlternateContent>
      </w:r>
      <w:r>
        <w:rPr>
          <w:sz w:val="28"/>
          <w:szCs w:val="28"/>
        </w:rPr>
        <w:t>Consignee / Receiver:</w:t>
      </w:r>
    </w:p>
    <w:p w:rsidR="004F0C61" w:rsidRDefault="004F0C61">
      <w:pPr>
        <w:rPr>
          <w:sz w:val="28"/>
          <w:szCs w:val="28"/>
        </w:rPr>
      </w:pPr>
    </w:p>
    <w:p w:rsidR="009222D3" w:rsidRDefault="009222D3" w:rsidP="009222D3">
      <w:pPr>
        <w:rPr>
          <w:sz w:val="28"/>
          <w:szCs w:val="28"/>
        </w:rPr>
      </w:pPr>
    </w:p>
    <w:tbl>
      <w:tblPr>
        <w:tblStyle w:val="TableGrid"/>
        <w:tblpPr w:leftFromText="180" w:rightFromText="180" w:vertAnchor="text" w:horzAnchor="margin" w:tblpXSpec="right" w:tblpY="61"/>
        <w:tblW w:w="7315" w:type="dxa"/>
        <w:tblLook w:val="04A0" w:firstRow="1" w:lastRow="0" w:firstColumn="1" w:lastColumn="0" w:noHBand="0" w:noVBand="1"/>
      </w:tblPr>
      <w:tblGrid>
        <w:gridCol w:w="1463"/>
        <w:gridCol w:w="1463"/>
        <w:gridCol w:w="1463"/>
        <w:gridCol w:w="1463"/>
        <w:gridCol w:w="1463"/>
      </w:tblGrid>
      <w:tr w:rsidR="009222D3" w:rsidRPr="004F0C61" w:rsidTr="009222D3">
        <w:trPr>
          <w:trHeight w:val="416"/>
        </w:trPr>
        <w:tc>
          <w:tcPr>
            <w:tcW w:w="1463" w:type="dxa"/>
          </w:tcPr>
          <w:p w:rsidR="009222D3" w:rsidRPr="004F0C61" w:rsidRDefault="009222D3" w:rsidP="009222D3">
            <w:pPr>
              <w:rPr>
                <w:sz w:val="28"/>
                <w:szCs w:val="28"/>
              </w:rPr>
            </w:pPr>
            <w:r w:rsidRPr="004F0C61">
              <w:rPr>
                <w:sz w:val="28"/>
                <w:szCs w:val="28"/>
              </w:rPr>
              <w:t>Full</w:t>
            </w:r>
          </w:p>
        </w:tc>
        <w:tc>
          <w:tcPr>
            <w:tcW w:w="1463" w:type="dxa"/>
          </w:tcPr>
          <w:p w:rsidR="009222D3" w:rsidRPr="004F0C61" w:rsidRDefault="009222D3" w:rsidP="009222D3">
            <w:pPr>
              <w:rPr>
                <w:sz w:val="28"/>
                <w:szCs w:val="28"/>
              </w:rPr>
            </w:pPr>
            <w:r w:rsidRPr="004F0C61">
              <w:rPr>
                <w:sz w:val="28"/>
                <w:szCs w:val="28"/>
              </w:rPr>
              <w:t>Empty</w:t>
            </w:r>
          </w:p>
        </w:tc>
        <w:tc>
          <w:tcPr>
            <w:tcW w:w="4389" w:type="dxa"/>
            <w:gridSpan w:val="3"/>
          </w:tcPr>
          <w:p w:rsidR="009222D3" w:rsidRPr="004F0C61" w:rsidRDefault="009222D3" w:rsidP="009222D3">
            <w:pPr>
              <w:rPr>
                <w:sz w:val="20"/>
                <w:szCs w:val="20"/>
              </w:rPr>
            </w:pPr>
            <w:r w:rsidRPr="004F0C61">
              <w:rPr>
                <w:color w:val="2E74B5" w:themeColor="accent1" w:themeShade="BF"/>
                <w:sz w:val="20"/>
                <w:szCs w:val="20"/>
              </w:rPr>
              <w:t>( Please circle where applicable )</w:t>
            </w:r>
          </w:p>
        </w:tc>
      </w:tr>
      <w:tr w:rsidR="009222D3" w:rsidTr="009222D3">
        <w:trPr>
          <w:trHeight w:val="560"/>
        </w:trPr>
        <w:tc>
          <w:tcPr>
            <w:tcW w:w="1463" w:type="dxa"/>
          </w:tcPr>
          <w:p w:rsidR="009222D3" w:rsidRDefault="009222D3" w:rsidP="009222D3">
            <w:pPr>
              <w:rPr>
                <w:sz w:val="28"/>
                <w:szCs w:val="28"/>
              </w:rPr>
            </w:pPr>
            <w:r>
              <w:rPr>
                <w:sz w:val="28"/>
                <w:szCs w:val="28"/>
              </w:rPr>
              <w:t>General</w:t>
            </w:r>
          </w:p>
        </w:tc>
        <w:tc>
          <w:tcPr>
            <w:tcW w:w="1463" w:type="dxa"/>
          </w:tcPr>
          <w:p w:rsidR="009222D3" w:rsidRDefault="009222D3" w:rsidP="009222D3">
            <w:pPr>
              <w:rPr>
                <w:sz w:val="28"/>
                <w:szCs w:val="28"/>
              </w:rPr>
            </w:pPr>
            <w:r>
              <w:rPr>
                <w:sz w:val="28"/>
                <w:szCs w:val="28"/>
              </w:rPr>
              <w:t>Hazardous</w:t>
            </w:r>
          </w:p>
        </w:tc>
        <w:tc>
          <w:tcPr>
            <w:tcW w:w="1463" w:type="dxa"/>
          </w:tcPr>
          <w:p w:rsidR="009222D3" w:rsidRDefault="009222D3" w:rsidP="009222D3">
            <w:pPr>
              <w:rPr>
                <w:sz w:val="28"/>
                <w:szCs w:val="28"/>
              </w:rPr>
            </w:pPr>
            <w:r>
              <w:rPr>
                <w:sz w:val="28"/>
                <w:szCs w:val="28"/>
              </w:rPr>
              <w:t>Oversize</w:t>
            </w:r>
          </w:p>
        </w:tc>
        <w:tc>
          <w:tcPr>
            <w:tcW w:w="1463" w:type="dxa"/>
            <w:tcBorders>
              <w:top w:val="single" w:sz="4" w:space="0" w:color="auto"/>
            </w:tcBorders>
          </w:tcPr>
          <w:p w:rsidR="009222D3" w:rsidRDefault="009222D3" w:rsidP="009222D3">
            <w:pPr>
              <w:rPr>
                <w:sz w:val="28"/>
                <w:szCs w:val="28"/>
              </w:rPr>
            </w:pPr>
            <w:r>
              <w:rPr>
                <w:sz w:val="28"/>
                <w:szCs w:val="28"/>
              </w:rPr>
              <w:t>Reefer</w:t>
            </w:r>
          </w:p>
        </w:tc>
        <w:tc>
          <w:tcPr>
            <w:tcW w:w="1463" w:type="dxa"/>
          </w:tcPr>
          <w:p w:rsidR="009222D3" w:rsidRDefault="009222D3" w:rsidP="009222D3">
            <w:pPr>
              <w:rPr>
                <w:sz w:val="28"/>
                <w:szCs w:val="28"/>
              </w:rPr>
            </w:pPr>
          </w:p>
        </w:tc>
      </w:tr>
      <w:tr w:rsidR="009222D3" w:rsidTr="009222D3">
        <w:trPr>
          <w:trHeight w:val="706"/>
        </w:trPr>
        <w:tc>
          <w:tcPr>
            <w:tcW w:w="1463" w:type="dxa"/>
            <w:tcBorders>
              <w:bottom w:val="single" w:sz="4" w:space="0" w:color="auto"/>
            </w:tcBorders>
          </w:tcPr>
          <w:p w:rsidR="009222D3" w:rsidRDefault="009222D3" w:rsidP="009222D3">
            <w:pPr>
              <w:rPr>
                <w:sz w:val="28"/>
                <w:szCs w:val="28"/>
              </w:rPr>
            </w:pPr>
            <w:r>
              <w:rPr>
                <w:sz w:val="28"/>
                <w:szCs w:val="28"/>
              </w:rPr>
              <w:t>20ft</w:t>
            </w:r>
          </w:p>
        </w:tc>
        <w:tc>
          <w:tcPr>
            <w:tcW w:w="1463" w:type="dxa"/>
            <w:tcBorders>
              <w:bottom w:val="single" w:sz="4" w:space="0" w:color="auto"/>
            </w:tcBorders>
          </w:tcPr>
          <w:p w:rsidR="009222D3" w:rsidRDefault="009222D3" w:rsidP="009222D3">
            <w:pPr>
              <w:rPr>
                <w:sz w:val="28"/>
                <w:szCs w:val="28"/>
              </w:rPr>
            </w:pPr>
            <w:r>
              <w:rPr>
                <w:sz w:val="28"/>
                <w:szCs w:val="28"/>
              </w:rPr>
              <w:t>40ft</w:t>
            </w:r>
          </w:p>
        </w:tc>
        <w:tc>
          <w:tcPr>
            <w:tcW w:w="1463" w:type="dxa"/>
            <w:tcBorders>
              <w:bottom w:val="single" w:sz="4" w:space="0" w:color="auto"/>
            </w:tcBorders>
          </w:tcPr>
          <w:p w:rsidR="009222D3" w:rsidRDefault="009222D3" w:rsidP="009222D3">
            <w:pPr>
              <w:rPr>
                <w:sz w:val="28"/>
                <w:szCs w:val="28"/>
              </w:rPr>
            </w:pPr>
            <w:r>
              <w:rPr>
                <w:sz w:val="28"/>
                <w:szCs w:val="28"/>
              </w:rPr>
              <w:t>40HC</w:t>
            </w:r>
          </w:p>
        </w:tc>
        <w:tc>
          <w:tcPr>
            <w:tcW w:w="1463" w:type="dxa"/>
            <w:tcBorders>
              <w:bottom w:val="single" w:sz="4" w:space="0" w:color="auto"/>
            </w:tcBorders>
          </w:tcPr>
          <w:p w:rsidR="009222D3" w:rsidRDefault="009222D3" w:rsidP="009222D3">
            <w:pPr>
              <w:rPr>
                <w:sz w:val="28"/>
                <w:szCs w:val="28"/>
              </w:rPr>
            </w:pPr>
            <w:r>
              <w:rPr>
                <w:sz w:val="28"/>
                <w:szCs w:val="28"/>
              </w:rPr>
              <w:t>Other</w:t>
            </w:r>
          </w:p>
          <w:p w:rsidR="009222D3" w:rsidRPr="004F0C61" w:rsidRDefault="009222D3" w:rsidP="009222D3">
            <w:pPr>
              <w:rPr>
                <w:sz w:val="16"/>
                <w:szCs w:val="16"/>
              </w:rPr>
            </w:pPr>
            <w:r w:rsidRPr="004F0C61">
              <w:rPr>
                <w:sz w:val="16"/>
                <w:szCs w:val="16"/>
              </w:rPr>
              <w:t>Please Specify:</w:t>
            </w:r>
          </w:p>
        </w:tc>
        <w:tc>
          <w:tcPr>
            <w:tcW w:w="1463" w:type="dxa"/>
          </w:tcPr>
          <w:p w:rsidR="009222D3" w:rsidRDefault="009222D3" w:rsidP="009222D3">
            <w:pPr>
              <w:rPr>
                <w:sz w:val="28"/>
                <w:szCs w:val="28"/>
              </w:rPr>
            </w:pPr>
          </w:p>
        </w:tc>
      </w:tr>
      <w:tr w:rsidR="009222D3" w:rsidTr="009222D3">
        <w:trPr>
          <w:trHeight w:val="832"/>
        </w:trPr>
        <w:tc>
          <w:tcPr>
            <w:tcW w:w="1463" w:type="dxa"/>
            <w:tcBorders>
              <w:bottom w:val="single" w:sz="4" w:space="0" w:color="auto"/>
              <w:right w:val="nil"/>
            </w:tcBorders>
          </w:tcPr>
          <w:p w:rsidR="009222D3" w:rsidRDefault="009222D3" w:rsidP="009222D3">
            <w:pPr>
              <w:rPr>
                <w:sz w:val="28"/>
                <w:szCs w:val="28"/>
              </w:rPr>
            </w:pPr>
          </w:p>
        </w:tc>
        <w:tc>
          <w:tcPr>
            <w:tcW w:w="1463" w:type="dxa"/>
            <w:tcBorders>
              <w:left w:val="nil"/>
              <w:bottom w:val="single" w:sz="4" w:space="0" w:color="auto"/>
              <w:right w:val="nil"/>
            </w:tcBorders>
          </w:tcPr>
          <w:p w:rsidR="009222D3" w:rsidRDefault="009222D3" w:rsidP="009222D3">
            <w:pPr>
              <w:rPr>
                <w:sz w:val="28"/>
                <w:szCs w:val="28"/>
              </w:rPr>
            </w:pPr>
          </w:p>
        </w:tc>
        <w:tc>
          <w:tcPr>
            <w:tcW w:w="1463" w:type="dxa"/>
            <w:tcBorders>
              <w:left w:val="nil"/>
              <w:bottom w:val="single" w:sz="4" w:space="0" w:color="auto"/>
              <w:right w:val="nil"/>
            </w:tcBorders>
          </w:tcPr>
          <w:p w:rsidR="009222D3" w:rsidRDefault="009222D3" w:rsidP="009222D3">
            <w:pPr>
              <w:rPr>
                <w:sz w:val="28"/>
                <w:szCs w:val="28"/>
              </w:rPr>
            </w:pPr>
          </w:p>
        </w:tc>
        <w:tc>
          <w:tcPr>
            <w:tcW w:w="1463" w:type="dxa"/>
            <w:tcBorders>
              <w:left w:val="nil"/>
              <w:bottom w:val="single" w:sz="4" w:space="0" w:color="auto"/>
              <w:right w:val="nil"/>
            </w:tcBorders>
          </w:tcPr>
          <w:p w:rsidR="009222D3" w:rsidRDefault="009222D3" w:rsidP="009222D3">
            <w:pPr>
              <w:rPr>
                <w:sz w:val="28"/>
                <w:szCs w:val="28"/>
              </w:rPr>
            </w:pPr>
          </w:p>
        </w:tc>
        <w:tc>
          <w:tcPr>
            <w:tcW w:w="1463" w:type="dxa"/>
            <w:tcBorders>
              <w:left w:val="nil"/>
            </w:tcBorders>
          </w:tcPr>
          <w:p w:rsidR="009222D3" w:rsidRDefault="009222D3" w:rsidP="009222D3">
            <w:pPr>
              <w:rPr>
                <w:sz w:val="28"/>
                <w:szCs w:val="28"/>
              </w:rPr>
            </w:pPr>
          </w:p>
        </w:tc>
      </w:tr>
    </w:tbl>
    <w:p w:rsidR="009222D3" w:rsidRDefault="009222D3" w:rsidP="009222D3">
      <w:pPr>
        <w:rPr>
          <w:sz w:val="28"/>
          <w:szCs w:val="28"/>
        </w:rPr>
      </w:pPr>
      <w:r>
        <w:rPr>
          <w:sz w:val="28"/>
          <w:szCs w:val="28"/>
        </w:rPr>
        <w:t xml:space="preserve"> </w:t>
      </w:r>
      <w:r>
        <w:rPr>
          <w:sz w:val="28"/>
          <w:szCs w:val="28"/>
        </w:rPr>
        <w:t>Status:</w:t>
      </w:r>
    </w:p>
    <w:p w:rsidR="009222D3" w:rsidRDefault="009222D3" w:rsidP="009222D3">
      <w:pPr>
        <w:rPr>
          <w:sz w:val="28"/>
          <w:szCs w:val="28"/>
        </w:rPr>
      </w:pPr>
      <w:r>
        <w:rPr>
          <w:sz w:val="28"/>
          <w:szCs w:val="28"/>
        </w:rPr>
        <w:t>Cargo Type:</w:t>
      </w:r>
    </w:p>
    <w:p w:rsidR="009222D3" w:rsidRDefault="009222D3" w:rsidP="009222D3">
      <w:pPr>
        <w:rPr>
          <w:sz w:val="28"/>
          <w:szCs w:val="28"/>
        </w:rPr>
      </w:pPr>
      <w:r>
        <w:rPr>
          <w:sz w:val="28"/>
          <w:szCs w:val="28"/>
        </w:rPr>
        <w:t>Container Type:</w:t>
      </w:r>
    </w:p>
    <w:p w:rsidR="009222D3" w:rsidRDefault="009222D3" w:rsidP="009222D3">
      <w:pPr>
        <w:rPr>
          <w:sz w:val="28"/>
          <w:szCs w:val="28"/>
        </w:rPr>
      </w:pPr>
    </w:p>
    <w:p w:rsidR="009222D3" w:rsidRDefault="009222D3" w:rsidP="009222D3">
      <w:pPr>
        <w:rPr>
          <w:sz w:val="28"/>
          <w:szCs w:val="28"/>
        </w:rPr>
      </w:pPr>
      <w:r>
        <w:rPr>
          <w:sz w:val="28"/>
          <w:szCs w:val="28"/>
        </w:rPr>
        <w:t>Commodity:</w:t>
      </w:r>
    </w:p>
    <w:tbl>
      <w:tblPr>
        <w:tblStyle w:val="TableGrid"/>
        <w:tblpPr w:leftFromText="180" w:rightFromText="180" w:vertAnchor="page" w:horzAnchor="margin" w:tblpXSpec="right" w:tblpY="8626"/>
        <w:tblW w:w="7332" w:type="dxa"/>
        <w:tblLook w:val="04A0" w:firstRow="1" w:lastRow="0" w:firstColumn="1" w:lastColumn="0" w:noHBand="0" w:noVBand="1"/>
      </w:tblPr>
      <w:tblGrid>
        <w:gridCol w:w="2628"/>
        <w:gridCol w:w="2352"/>
        <w:gridCol w:w="2352"/>
      </w:tblGrid>
      <w:tr w:rsidR="009222D3" w:rsidTr="009222D3">
        <w:trPr>
          <w:trHeight w:val="401"/>
        </w:trPr>
        <w:tc>
          <w:tcPr>
            <w:tcW w:w="2628" w:type="dxa"/>
          </w:tcPr>
          <w:p w:rsidR="009222D3" w:rsidRPr="009222D3" w:rsidRDefault="009222D3" w:rsidP="009222D3">
            <w:pPr>
              <w:rPr>
                <w:sz w:val="24"/>
                <w:szCs w:val="24"/>
              </w:rPr>
            </w:pPr>
            <w:r w:rsidRPr="009222D3">
              <w:rPr>
                <w:sz w:val="24"/>
                <w:szCs w:val="24"/>
              </w:rPr>
              <w:t>Container Tare Weight:</w:t>
            </w:r>
          </w:p>
        </w:tc>
        <w:tc>
          <w:tcPr>
            <w:tcW w:w="2352" w:type="dxa"/>
          </w:tcPr>
          <w:p w:rsidR="009222D3" w:rsidRPr="009222D3" w:rsidRDefault="009222D3" w:rsidP="009222D3">
            <w:pPr>
              <w:rPr>
                <w:sz w:val="24"/>
                <w:szCs w:val="24"/>
              </w:rPr>
            </w:pPr>
            <w:r w:rsidRPr="009222D3">
              <w:rPr>
                <w:sz w:val="24"/>
                <w:szCs w:val="24"/>
              </w:rPr>
              <w:t>Cargo &amp; Packing Weight:</w:t>
            </w:r>
          </w:p>
        </w:tc>
        <w:tc>
          <w:tcPr>
            <w:tcW w:w="2352" w:type="dxa"/>
          </w:tcPr>
          <w:p w:rsidR="009222D3" w:rsidRPr="009222D3" w:rsidRDefault="009222D3" w:rsidP="009222D3">
            <w:pPr>
              <w:rPr>
                <w:sz w:val="24"/>
                <w:szCs w:val="24"/>
              </w:rPr>
            </w:pPr>
            <w:r w:rsidRPr="009222D3">
              <w:rPr>
                <w:sz w:val="24"/>
                <w:szCs w:val="24"/>
              </w:rPr>
              <w:t>Container &amp; Cargo Gross Weight:</w:t>
            </w:r>
          </w:p>
        </w:tc>
      </w:tr>
      <w:tr w:rsidR="009222D3" w:rsidTr="009222D3">
        <w:trPr>
          <w:trHeight w:val="663"/>
        </w:trPr>
        <w:tc>
          <w:tcPr>
            <w:tcW w:w="2628" w:type="dxa"/>
          </w:tcPr>
          <w:p w:rsidR="009222D3" w:rsidRPr="009222D3" w:rsidRDefault="009222D3" w:rsidP="009222D3">
            <w:pPr>
              <w:rPr>
                <w:sz w:val="24"/>
                <w:szCs w:val="24"/>
              </w:rPr>
            </w:pPr>
            <w:r>
              <w:rPr>
                <w:sz w:val="28"/>
                <w:szCs w:val="28"/>
              </w:rPr>
              <w:t xml:space="preserve">                             </w:t>
            </w:r>
            <w:r w:rsidRPr="009222D3">
              <w:rPr>
                <w:sz w:val="24"/>
                <w:szCs w:val="24"/>
              </w:rPr>
              <w:t>Kgs</w:t>
            </w:r>
          </w:p>
        </w:tc>
        <w:tc>
          <w:tcPr>
            <w:tcW w:w="2352" w:type="dxa"/>
          </w:tcPr>
          <w:p w:rsidR="009222D3" w:rsidRPr="009222D3" w:rsidRDefault="009222D3" w:rsidP="009222D3">
            <w:pPr>
              <w:rPr>
                <w:sz w:val="24"/>
                <w:szCs w:val="24"/>
              </w:rPr>
            </w:pPr>
            <w:r>
              <w:rPr>
                <w:sz w:val="28"/>
                <w:szCs w:val="28"/>
              </w:rPr>
              <w:t xml:space="preserve">                          </w:t>
            </w:r>
            <w:r w:rsidRPr="009222D3">
              <w:rPr>
                <w:sz w:val="24"/>
                <w:szCs w:val="24"/>
              </w:rPr>
              <w:t>Kgs</w:t>
            </w:r>
          </w:p>
        </w:tc>
        <w:tc>
          <w:tcPr>
            <w:tcW w:w="2352" w:type="dxa"/>
          </w:tcPr>
          <w:p w:rsidR="009222D3" w:rsidRPr="009222D3" w:rsidRDefault="009222D3" w:rsidP="009222D3">
            <w:pPr>
              <w:rPr>
                <w:sz w:val="24"/>
                <w:szCs w:val="24"/>
              </w:rPr>
            </w:pPr>
            <w:r>
              <w:rPr>
                <w:sz w:val="28"/>
                <w:szCs w:val="28"/>
              </w:rPr>
              <w:t xml:space="preserve">                          </w:t>
            </w:r>
            <w:r w:rsidRPr="009222D3">
              <w:rPr>
                <w:sz w:val="24"/>
                <w:szCs w:val="24"/>
              </w:rPr>
              <w:t>Kgs</w:t>
            </w:r>
          </w:p>
        </w:tc>
      </w:tr>
    </w:tbl>
    <w:p w:rsidR="009222D3" w:rsidRDefault="009222D3" w:rsidP="009222D3">
      <w:pPr>
        <w:rPr>
          <w:sz w:val="28"/>
          <w:szCs w:val="28"/>
        </w:rPr>
      </w:pPr>
      <w:r>
        <w:rPr>
          <w:sz w:val="28"/>
          <w:szCs w:val="28"/>
        </w:rPr>
        <w:t xml:space="preserve"> </w:t>
      </w:r>
      <w:r>
        <w:rPr>
          <w:sz w:val="28"/>
          <w:szCs w:val="28"/>
        </w:rPr>
        <w:t>Weight:</w:t>
      </w:r>
    </w:p>
    <w:p w:rsidR="004F0C61" w:rsidRDefault="004F0C61">
      <w:pPr>
        <w:rPr>
          <w:sz w:val="28"/>
          <w:szCs w:val="28"/>
        </w:rPr>
      </w:pPr>
    </w:p>
    <w:p w:rsidR="004F0C61" w:rsidRDefault="004F0C61">
      <w:pPr>
        <w:rPr>
          <w:sz w:val="28"/>
          <w:szCs w:val="28"/>
        </w:rPr>
      </w:pPr>
    </w:p>
    <w:p w:rsidR="009222D3" w:rsidRDefault="009222D3" w:rsidP="009222D3">
      <w:pPr>
        <w:pStyle w:val="Default"/>
        <w:rPr>
          <w:sz w:val="22"/>
          <w:szCs w:val="22"/>
        </w:rPr>
      </w:pPr>
    </w:p>
    <w:p w:rsidR="009222D3" w:rsidRDefault="009222D3" w:rsidP="009222D3">
      <w:pPr>
        <w:pStyle w:val="Default"/>
        <w:rPr>
          <w:sz w:val="22"/>
          <w:szCs w:val="22"/>
        </w:rPr>
      </w:pPr>
      <w:r w:rsidRPr="009222D3">
        <w:rPr>
          <w:noProof/>
          <w:sz w:val="22"/>
          <w:szCs w:val="22"/>
          <w:lang w:eastAsia="en-AU"/>
        </w:rPr>
        <mc:AlternateContent>
          <mc:Choice Requires="wps">
            <w:drawing>
              <wp:anchor distT="45720" distB="45720" distL="114300" distR="114300" simplePos="0" relativeHeight="251665408" behindDoc="0" locked="0" layoutInCell="1" allowOverlap="1" wp14:anchorId="2DEFCA89" wp14:editId="6339B91E">
                <wp:simplePos x="0" y="0"/>
                <wp:positionH relativeFrom="column">
                  <wp:posOffset>2371725</wp:posOffset>
                </wp:positionH>
                <wp:positionV relativeFrom="paragraph">
                  <wp:posOffset>13335</wp:posOffset>
                </wp:positionV>
                <wp:extent cx="2476500" cy="561975"/>
                <wp:effectExtent l="0" t="0" r="19050" b="28575"/>
                <wp:wrapSquare wrapText="bothSides"/>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76500" cy="561975"/>
                        </a:xfrm>
                        <a:prstGeom prst="rect">
                          <a:avLst/>
                        </a:prstGeom>
                        <a:solidFill>
                          <a:srgbClr val="FFFFFF"/>
                        </a:solidFill>
                        <a:ln w="9525">
                          <a:solidFill>
                            <a:srgbClr val="000000"/>
                          </a:solidFill>
                          <a:miter lim="800000"/>
                          <a:headEnd/>
                          <a:tailEnd/>
                        </a:ln>
                      </wps:spPr>
                      <wps:txbx>
                        <w:txbxContent>
                          <w:p w:rsidR="009222D3" w:rsidRDefault="009222D3" w:rsidP="009222D3">
                            <w:pPr>
                              <w:pStyle w:val="Default"/>
                              <w:rPr>
                                <w:sz w:val="16"/>
                                <w:szCs w:val="16"/>
                              </w:rPr>
                            </w:pPr>
                            <w:r>
                              <w:tab/>
                            </w:r>
                            <w:r>
                              <w:tab/>
                            </w:r>
                            <w:r>
                              <w:tab/>
                            </w:r>
                            <w:r>
                              <w:tab/>
                            </w:r>
                            <w:r>
                              <w:rPr>
                                <w:sz w:val="16"/>
                                <w:szCs w:val="16"/>
                              </w:rPr>
                              <w:t xml:space="preserve">Doors </w:t>
                            </w:r>
                          </w:p>
                          <w:p w:rsidR="009222D3" w:rsidRDefault="009222D3" w:rsidP="009222D3">
                            <w:pPr>
                              <w:pStyle w:val="Default"/>
                              <w:ind w:left="2160" w:firstLine="720"/>
                              <w:rPr>
                                <w:sz w:val="16"/>
                                <w:szCs w:val="16"/>
                              </w:rPr>
                            </w:pPr>
                            <w:proofErr w:type="gramStart"/>
                            <w:r>
                              <w:rPr>
                                <w:sz w:val="16"/>
                                <w:szCs w:val="16"/>
                              </w:rPr>
                              <w:t>this</w:t>
                            </w:r>
                            <w:proofErr w:type="gramEnd"/>
                            <w:r>
                              <w:rPr>
                                <w:sz w:val="16"/>
                                <w:szCs w:val="16"/>
                              </w:rPr>
                              <w:t xml:space="preserve"> </w:t>
                            </w:r>
                          </w:p>
                          <w:p w:rsidR="009222D3" w:rsidRDefault="009222D3" w:rsidP="009222D3">
                            <w:pPr>
                              <w:ind w:left="2160" w:firstLine="720"/>
                            </w:pPr>
                            <w:proofErr w:type="gramStart"/>
                            <w:r>
                              <w:rPr>
                                <w:sz w:val="16"/>
                                <w:szCs w:val="16"/>
                              </w:rPr>
                              <w:t>side</w:t>
                            </w:r>
                            <w:proofErr w:type="gramEnd"/>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DEFCA89" id="_x0000_s1029" type="#_x0000_t202" style="position:absolute;margin-left:186.75pt;margin-top:1.05pt;width:195pt;height:44.25pt;z-index:25166540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">
                <v:textbox>
                  <w:txbxContent>
                    <w:p w:rsidR="009222D3" w:rsidRDefault="009222D3" w:rsidP="009222D3">
                      <w:pPr>
                        <w:pStyle w:val="Default"/>
                        <w:rPr>
                          <w:sz w:val="16"/>
                          <w:szCs w:val="16"/>
                        </w:rPr>
                      </w:pPr>
                      <w:r>
                        <w:tab/>
                      </w:r>
                      <w:r>
                        <w:tab/>
                      </w:r>
                      <w:r>
                        <w:tab/>
                      </w:r>
                      <w:r>
                        <w:tab/>
                      </w:r>
                      <w:r>
                        <w:rPr>
                          <w:sz w:val="16"/>
                          <w:szCs w:val="16"/>
                        </w:rPr>
                        <w:t xml:space="preserve">Doors </w:t>
                      </w:r>
                    </w:p>
                    <w:p w:rsidR="009222D3" w:rsidRDefault="009222D3" w:rsidP="009222D3">
                      <w:pPr>
                        <w:pStyle w:val="Default"/>
                        <w:ind w:left="2160" w:firstLine="720"/>
                        <w:rPr>
                          <w:sz w:val="16"/>
                          <w:szCs w:val="16"/>
                        </w:rPr>
                      </w:pPr>
                      <w:proofErr w:type="gramStart"/>
                      <w:r>
                        <w:rPr>
                          <w:sz w:val="16"/>
                          <w:szCs w:val="16"/>
                        </w:rPr>
                        <w:t>this</w:t>
                      </w:r>
                      <w:proofErr w:type="gramEnd"/>
                      <w:r>
                        <w:rPr>
                          <w:sz w:val="16"/>
                          <w:szCs w:val="16"/>
                        </w:rPr>
                        <w:t xml:space="preserve"> </w:t>
                      </w:r>
                    </w:p>
                    <w:p w:rsidR="009222D3" w:rsidRDefault="009222D3" w:rsidP="009222D3">
                      <w:pPr>
                        <w:ind w:left="2160" w:firstLine="720"/>
                      </w:pPr>
                      <w:proofErr w:type="gramStart"/>
                      <w:r>
                        <w:rPr>
                          <w:sz w:val="16"/>
                          <w:szCs w:val="16"/>
                        </w:rPr>
                        <w:t>side</w:t>
                      </w:r>
                      <w:proofErr w:type="gramEnd"/>
                    </w:p>
                  </w:txbxContent>
                </v:textbox>
                <w10:wrap type="square"/>
              </v:shape>
            </w:pict>
          </mc:Fallback>
        </mc:AlternateContent>
      </w:r>
      <w:r>
        <w:rPr>
          <w:sz w:val="22"/>
          <w:szCs w:val="22"/>
        </w:rPr>
        <w:t xml:space="preserve">Indicate if uneven load Distribution: </w:t>
      </w:r>
    </w:p>
    <w:p w:rsidR="004F0C61" w:rsidRDefault="009222D3" w:rsidP="009222D3">
      <w:pPr>
        <w:rPr>
          <w:sz w:val="28"/>
          <w:szCs w:val="28"/>
        </w:rPr>
      </w:pPr>
      <w:r>
        <w:rPr>
          <w:b/>
          <w:bCs/>
          <w:color w:val="006FC0"/>
          <w:sz w:val="18"/>
          <w:szCs w:val="18"/>
        </w:rPr>
        <w:t>(Mark X for Centre of Mass)</w:t>
      </w:r>
      <w:r w:rsidR="004F0C61">
        <w:rPr>
          <w:sz w:val="28"/>
          <w:szCs w:val="28"/>
        </w:rPr>
        <w:tab/>
        <w:t xml:space="preserve">    </w:t>
      </w:r>
    </w:p>
    <w:p w:rsidR="009222D3" w:rsidRDefault="009222D3" w:rsidP="009222D3">
      <w:pPr>
        <w:pStyle w:val="Default"/>
        <w:rPr>
          <w:rFonts w:asciiTheme="minorHAnsi" w:hAnsiTheme="minorHAnsi" w:cstheme="minorBidi"/>
          <w:color w:val="auto"/>
          <w:sz w:val="28"/>
          <w:szCs w:val="28"/>
        </w:rPr>
      </w:pPr>
    </w:p>
    <w:p w:rsidR="009222D3" w:rsidRDefault="009222D3" w:rsidP="009222D3">
      <w:pPr>
        <w:pStyle w:val="Default"/>
        <w:rPr>
          <w:rFonts w:asciiTheme="minorHAnsi" w:hAnsiTheme="minorHAnsi" w:cstheme="minorBidi"/>
          <w:color w:val="auto"/>
          <w:sz w:val="28"/>
          <w:szCs w:val="28"/>
        </w:rPr>
      </w:pPr>
    </w:p>
    <w:p w:rsidR="009222D3" w:rsidRPr="002F2C08" w:rsidRDefault="009222D3" w:rsidP="009222D3">
      <w:pPr>
        <w:pStyle w:val="Default"/>
        <w:rPr>
          <w:rFonts w:cstheme="minorBidi"/>
          <w:color w:val="auto"/>
          <w:sz w:val="16"/>
          <w:szCs w:val="16"/>
        </w:rPr>
      </w:pPr>
      <w:r w:rsidRPr="002F2C08">
        <w:rPr>
          <w:rFonts w:cstheme="minorBidi"/>
          <w:color w:val="auto"/>
          <w:sz w:val="16"/>
          <w:szCs w:val="16"/>
        </w:rPr>
        <w:t xml:space="preserve">Method of Determining Weight: </w:t>
      </w:r>
      <w:r w:rsidRPr="002F2C08">
        <w:rPr>
          <w:rFonts w:cstheme="minorBidi"/>
          <w:color w:val="auto"/>
          <w:sz w:val="16"/>
          <w:szCs w:val="16"/>
        </w:rPr>
        <w:tab/>
      </w:r>
      <w:r w:rsidRPr="002F2C08">
        <w:rPr>
          <w:rFonts w:cstheme="minorBidi"/>
          <w:color w:val="auto"/>
          <w:sz w:val="16"/>
          <w:szCs w:val="16"/>
        </w:rPr>
        <w:tab/>
      </w:r>
      <w:r w:rsidR="002F2C08">
        <w:rPr>
          <w:rFonts w:cstheme="minorBidi"/>
          <w:color w:val="auto"/>
          <w:sz w:val="16"/>
          <w:szCs w:val="16"/>
        </w:rPr>
        <w:tab/>
      </w:r>
      <w:r w:rsidRPr="002F2C08">
        <w:rPr>
          <w:rFonts w:cstheme="minorBidi"/>
          <w:color w:val="auto"/>
          <w:sz w:val="16"/>
          <w:szCs w:val="16"/>
        </w:rPr>
        <w:t xml:space="preserve">1. Estimation </w:t>
      </w:r>
    </w:p>
    <w:p w:rsidR="009222D3" w:rsidRPr="002F2C08" w:rsidRDefault="009222D3" w:rsidP="009222D3">
      <w:pPr>
        <w:pStyle w:val="Default"/>
        <w:rPr>
          <w:sz w:val="16"/>
          <w:szCs w:val="16"/>
        </w:rPr>
      </w:pPr>
      <w:r w:rsidRPr="002F2C08">
        <w:rPr>
          <w:b/>
          <w:bCs/>
          <w:color w:val="006FC0"/>
          <w:sz w:val="16"/>
          <w:szCs w:val="16"/>
        </w:rPr>
        <w:t>(Please circle where applicable)</w:t>
      </w:r>
      <w:r w:rsidRPr="002F2C08">
        <w:rPr>
          <w:b/>
          <w:bCs/>
          <w:color w:val="006FC0"/>
          <w:sz w:val="16"/>
          <w:szCs w:val="16"/>
        </w:rPr>
        <w:tab/>
      </w:r>
      <w:r w:rsidRPr="002F2C08">
        <w:rPr>
          <w:b/>
          <w:bCs/>
          <w:color w:val="006FC0"/>
          <w:sz w:val="16"/>
          <w:szCs w:val="16"/>
        </w:rPr>
        <w:tab/>
      </w:r>
      <w:r w:rsidR="002F2C08">
        <w:rPr>
          <w:b/>
          <w:bCs/>
          <w:color w:val="006FC0"/>
          <w:sz w:val="16"/>
          <w:szCs w:val="16"/>
        </w:rPr>
        <w:tab/>
      </w:r>
      <w:r w:rsidRPr="002F2C08">
        <w:rPr>
          <w:sz w:val="16"/>
          <w:szCs w:val="16"/>
        </w:rPr>
        <w:t xml:space="preserve">2. Weighing of Contents </w:t>
      </w:r>
    </w:p>
    <w:p w:rsidR="009222D3" w:rsidRPr="002F2C08" w:rsidRDefault="009222D3" w:rsidP="009222D3">
      <w:pPr>
        <w:pStyle w:val="Default"/>
        <w:ind w:left="2880" w:firstLine="720"/>
        <w:rPr>
          <w:sz w:val="16"/>
          <w:szCs w:val="16"/>
        </w:rPr>
      </w:pPr>
      <w:r w:rsidRPr="002F2C08">
        <w:rPr>
          <w:sz w:val="16"/>
          <w:szCs w:val="16"/>
        </w:rPr>
        <w:t xml:space="preserve">3. Weighing of Container &amp; Contents </w:t>
      </w:r>
    </w:p>
    <w:p w:rsidR="009222D3" w:rsidRPr="002F2C08" w:rsidRDefault="009222D3" w:rsidP="009222D3">
      <w:pPr>
        <w:pStyle w:val="Default"/>
        <w:ind w:left="2880" w:firstLine="720"/>
        <w:rPr>
          <w:sz w:val="16"/>
          <w:szCs w:val="16"/>
        </w:rPr>
      </w:pPr>
      <w:r w:rsidRPr="002F2C08">
        <w:rPr>
          <w:sz w:val="16"/>
          <w:szCs w:val="16"/>
        </w:rPr>
        <w:t xml:space="preserve">4. Weighing of Truck &amp; Container </w:t>
      </w:r>
    </w:p>
    <w:p w:rsidR="009222D3" w:rsidRPr="002F2C08" w:rsidRDefault="009222D3" w:rsidP="009222D3">
      <w:pPr>
        <w:pStyle w:val="Default"/>
        <w:rPr>
          <w:sz w:val="22"/>
          <w:szCs w:val="22"/>
        </w:rPr>
      </w:pPr>
      <w:r w:rsidRPr="002F2C08">
        <w:rPr>
          <w:b/>
          <w:bCs/>
          <w:sz w:val="22"/>
          <w:szCs w:val="22"/>
        </w:rPr>
        <w:t xml:space="preserve">Responsible Entity </w:t>
      </w:r>
    </w:p>
    <w:p w:rsidR="009222D3" w:rsidRPr="002F2C08" w:rsidRDefault="009222D3" w:rsidP="009222D3">
      <w:pPr>
        <w:rPr>
          <w:b/>
          <w:bCs/>
          <w:sz w:val="20"/>
          <w:szCs w:val="20"/>
        </w:rPr>
      </w:pPr>
      <w:r w:rsidRPr="002F2C08">
        <w:rPr>
          <w:b/>
          <w:bCs/>
          <w:sz w:val="20"/>
          <w:szCs w:val="20"/>
        </w:rPr>
        <w:t>Full Name &amp; Signature of Person Making Declaration</w:t>
      </w:r>
      <w:r w:rsidRPr="002F2C08">
        <w:rPr>
          <w:b/>
          <w:bCs/>
          <w:sz w:val="20"/>
          <w:szCs w:val="20"/>
        </w:rPr>
        <w:t>:</w:t>
      </w:r>
    </w:p>
    <w:p w:rsidR="009222D3" w:rsidRPr="002F2C08" w:rsidRDefault="009222D3" w:rsidP="009222D3">
      <w:pPr>
        <w:rPr>
          <w:b/>
          <w:bCs/>
          <w:sz w:val="20"/>
          <w:szCs w:val="20"/>
        </w:rPr>
      </w:pPr>
      <w:r w:rsidRPr="002F2C08">
        <w:rPr>
          <w:b/>
          <w:bCs/>
          <w:sz w:val="20"/>
          <w:szCs w:val="20"/>
        </w:rPr>
        <w:t>Full Name</w:t>
      </w:r>
      <w:proofErr w:type="gramStart"/>
      <w:r w:rsidRPr="002F2C08">
        <w:rPr>
          <w:b/>
          <w:bCs/>
          <w:sz w:val="20"/>
          <w:szCs w:val="20"/>
        </w:rPr>
        <w:t>:_</w:t>
      </w:r>
      <w:proofErr w:type="gramEnd"/>
      <w:r w:rsidRPr="002F2C08">
        <w:rPr>
          <w:b/>
          <w:bCs/>
          <w:sz w:val="20"/>
          <w:szCs w:val="20"/>
        </w:rPr>
        <w:t>_____________________________</w:t>
      </w:r>
      <w:r w:rsidRPr="002F2C08">
        <w:rPr>
          <w:b/>
          <w:bCs/>
          <w:sz w:val="20"/>
          <w:szCs w:val="20"/>
        </w:rPr>
        <w:tab/>
      </w:r>
      <w:r w:rsidRPr="002F2C08">
        <w:rPr>
          <w:b/>
          <w:bCs/>
          <w:sz w:val="20"/>
          <w:szCs w:val="20"/>
        </w:rPr>
        <w:tab/>
        <w:t>Signature:___________________________________</w:t>
      </w:r>
    </w:p>
    <w:p w:rsidR="009222D3" w:rsidRPr="002F2C08" w:rsidRDefault="009222D3" w:rsidP="009222D3">
      <w:pPr>
        <w:rPr>
          <w:b/>
          <w:bCs/>
          <w:sz w:val="20"/>
          <w:szCs w:val="20"/>
        </w:rPr>
      </w:pPr>
      <w:r w:rsidRPr="002F2C08">
        <w:rPr>
          <w:b/>
          <w:bCs/>
          <w:sz w:val="20"/>
          <w:szCs w:val="20"/>
        </w:rPr>
        <w:t>Date: ___ / ___ / ___</w:t>
      </w:r>
      <w:r w:rsidR="002F2C08">
        <w:rPr>
          <w:b/>
          <w:bCs/>
          <w:sz w:val="20"/>
          <w:szCs w:val="20"/>
        </w:rPr>
        <w:t>___</w:t>
      </w:r>
    </w:p>
    <w:p w:rsidR="009222D3" w:rsidRPr="002F2C08" w:rsidRDefault="009222D3" w:rsidP="009222D3">
      <w:pPr>
        <w:pStyle w:val="Default"/>
        <w:rPr>
          <w:rFonts w:ascii="Arial" w:hAnsi="Arial" w:cs="Arial"/>
          <w:color w:val="auto"/>
          <w:sz w:val="14"/>
          <w:szCs w:val="14"/>
        </w:rPr>
      </w:pPr>
      <w:r w:rsidRPr="002F2C08">
        <w:rPr>
          <w:rFonts w:ascii="Arial" w:hAnsi="Arial" w:cs="Arial"/>
          <w:color w:val="auto"/>
          <w:sz w:val="14"/>
          <w:szCs w:val="14"/>
        </w:rPr>
        <w:t xml:space="preserve">Notes: </w:t>
      </w:r>
    </w:p>
    <w:p w:rsidR="009222D3" w:rsidRPr="002F2C08" w:rsidRDefault="009222D3" w:rsidP="009222D3">
      <w:pPr>
        <w:pStyle w:val="Default"/>
        <w:rPr>
          <w:rFonts w:ascii="Arial" w:hAnsi="Arial" w:cs="Arial"/>
          <w:color w:val="auto"/>
          <w:sz w:val="14"/>
          <w:szCs w:val="14"/>
        </w:rPr>
      </w:pPr>
      <w:r w:rsidRPr="002F2C08">
        <w:rPr>
          <w:rFonts w:ascii="Arial" w:hAnsi="Arial" w:cs="Arial"/>
          <w:color w:val="auto"/>
          <w:sz w:val="14"/>
          <w:szCs w:val="14"/>
        </w:rPr>
        <w:t xml:space="preserve">1. The “Responsible entity” is responsible for providing an accurate Container Weight Declaration (CWD): </w:t>
      </w:r>
    </w:p>
    <w:p w:rsidR="009222D3" w:rsidRPr="002F2C08" w:rsidRDefault="009222D3" w:rsidP="009222D3">
      <w:pPr>
        <w:pStyle w:val="Default"/>
        <w:rPr>
          <w:rFonts w:ascii="Arial" w:hAnsi="Arial" w:cs="Arial"/>
          <w:color w:val="auto"/>
          <w:sz w:val="14"/>
          <w:szCs w:val="14"/>
        </w:rPr>
      </w:pPr>
      <w:r w:rsidRPr="002F2C08">
        <w:rPr>
          <w:rFonts w:ascii="Arial" w:hAnsi="Arial" w:cs="Arial"/>
          <w:color w:val="auto"/>
          <w:sz w:val="14"/>
          <w:szCs w:val="14"/>
        </w:rPr>
        <w:t xml:space="preserve">This is usually the person in Australia who engages the road carrier or offers the container for transport by road in Australia. </w:t>
      </w:r>
    </w:p>
    <w:p w:rsidR="009222D3" w:rsidRPr="002F2C08" w:rsidRDefault="009222D3" w:rsidP="009222D3">
      <w:pPr>
        <w:pStyle w:val="Default"/>
        <w:rPr>
          <w:rFonts w:ascii="Arial" w:hAnsi="Arial" w:cs="Arial"/>
          <w:color w:val="auto"/>
          <w:sz w:val="14"/>
          <w:szCs w:val="14"/>
        </w:rPr>
      </w:pPr>
      <w:r w:rsidRPr="002F2C08">
        <w:rPr>
          <w:rFonts w:ascii="Arial" w:hAnsi="Arial" w:cs="Arial"/>
          <w:color w:val="auto"/>
          <w:sz w:val="14"/>
          <w:szCs w:val="14"/>
        </w:rPr>
        <w:t xml:space="preserve">2. Including details of the packer enables easy identification of the person who packed the container. The packer could also be the “responsible entity”. </w:t>
      </w:r>
    </w:p>
    <w:p w:rsidR="009222D3" w:rsidRPr="002F2C08" w:rsidRDefault="009222D3" w:rsidP="009222D3">
      <w:pPr>
        <w:pStyle w:val="Default"/>
        <w:rPr>
          <w:rFonts w:ascii="Arial" w:hAnsi="Arial" w:cs="Arial"/>
          <w:color w:val="auto"/>
          <w:sz w:val="14"/>
          <w:szCs w:val="14"/>
        </w:rPr>
      </w:pPr>
      <w:r w:rsidRPr="002F2C08">
        <w:rPr>
          <w:rFonts w:ascii="Arial" w:hAnsi="Arial" w:cs="Arial"/>
          <w:color w:val="auto"/>
          <w:sz w:val="14"/>
          <w:szCs w:val="14"/>
        </w:rPr>
        <w:t xml:space="preserve">3. Separating the weight of the container and its contents ensures there is no confusion as to whether the declared weight is a net weight or a gross weight. </w:t>
      </w:r>
    </w:p>
    <w:p w:rsidR="009222D3" w:rsidRPr="002F2C08" w:rsidRDefault="009222D3" w:rsidP="009222D3">
      <w:pPr>
        <w:pStyle w:val="Default"/>
        <w:rPr>
          <w:rFonts w:ascii="Arial" w:hAnsi="Arial" w:cs="Arial"/>
          <w:color w:val="auto"/>
          <w:sz w:val="14"/>
          <w:szCs w:val="14"/>
        </w:rPr>
      </w:pPr>
      <w:r w:rsidRPr="002F2C08">
        <w:rPr>
          <w:rFonts w:ascii="Arial" w:hAnsi="Arial" w:cs="Arial"/>
          <w:color w:val="auto"/>
          <w:sz w:val="14"/>
          <w:szCs w:val="14"/>
        </w:rPr>
        <w:t xml:space="preserve">4. This enables the person who is relying on the CWD to determine its likely accuracy. </w:t>
      </w:r>
    </w:p>
    <w:p w:rsidR="009222D3" w:rsidRPr="002F2C08" w:rsidRDefault="009222D3" w:rsidP="009222D3">
      <w:pPr>
        <w:pStyle w:val="Default"/>
        <w:rPr>
          <w:rFonts w:ascii="Arial" w:hAnsi="Arial" w:cs="Arial"/>
          <w:color w:val="auto"/>
          <w:sz w:val="14"/>
          <w:szCs w:val="14"/>
        </w:rPr>
      </w:pPr>
      <w:r w:rsidRPr="002F2C08">
        <w:rPr>
          <w:rFonts w:ascii="Arial" w:hAnsi="Arial" w:cs="Arial"/>
          <w:color w:val="auto"/>
          <w:sz w:val="14"/>
          <w:szCs w:val="14"/>
        </w:rPr>
        <w:t xml:space="preserve">5. CWD details could be included in another document </w:t>
      </w:r>
      <w:proofErr w:type="spellStart"/>
      <w:r w:rsidRPr="002F2C08">
        <w:rPr>
          <w:rFonts w:ascii="Arial" w:hAnsi="Arial" w:cs="Arial"/>
          <w:color w:val="auto"/>
          <w:sz w:val="14"/>
          <w:szCs w:val="14"/>
        </w:rPr>
        <w:t>eg</w:t>
      </w:r>
      <w:proofErr w:type="spellEnd"/>
      <w:r w:rsidRPr="002F2C08">
        <w:rPr>
          <w:rFonts w:ascii="Arial" w:hAnsi="Arial" w:cs="Arial"/>
          <w:color w:val="auto"/>
          <w:sz w:val="14"/>
          <w:szCs w:val="14"/>
        </w:rPr>
        <w:t xml:space="preserve">, the Export Pre </w:t>
      </w:r>
      <w:proofErr w:type="spellStart"/>
      <w:r w:rsidRPr="002F2C08">
        <w:rPr>
          <w:rFonts w:ascii="Arial" w:hAnsi="Arial" w:cs="Arial"/>
          <w:color w:val="auto"/>
          <w:sz w:val="14"/>
          <w:szCs w:val="14"/>
        </w:rPr>
        <w:t>Receival</w:t>
      </w:r>
      <w:proofErr w:type="spellEnd"/>
      <w:r w:rsidRPr="002F2C08">
        <w:rPr>
          <w:rFonts w:ascii="Arial" w:hAnsi="Arial" w:cs="Arial"/>
          <w:color w:val="auto"/>
          <w:sz w:val="14"/>
          <w:szCs w:val="14"/>
        </w:rPr>
        <w:t xml:space="preserve"> Advice (PRA), or provided separately. </w:t>
      </w:r>
    </w:p>
    <w:p w:rsidR="009222D3" w:rsidRPr="002F2C08" w:rsidRDefault="009222D3" w:rsidP="009222D3">
      <w:pPr>
        <w:pStyle w:val="Default"/>
        <w:rPr>
          <w:rFonts w:ascii="Arial" w:hAnsi="Arial" w:cs="Arial"/>
          <w:color w:val="auto"/>
          <w:sz w:val="14"/>
          <w:szCs w:val="14"/>
        </w:rPr>
      </w:pPr>
      <w:r w:rsidRPr="002F2C08">
        <w:rPr>
          <w:rFonts w:ascii="Arial" w:hAnsi="Arial" w:cs="Arial"/>
          <w:color w:val="auto"/>
          <w:sz w:val="14"/>
          <w:szCs w:val="14"/>
        </w:rPr>
        <w:t xml:space="preserve">6. The contents of the CWD must be readily available to an authorised officer or police officer who seeks to ascertain its contents, there and then in the presence of the container (whether by examining documents located on or in the vehicle or by obtaining the information by radio or mobile or other means). </w:t>
      </w:r>
    </w:p>
    <w:p w:rsidR="009222D3" w:rsidRPr="002F2C08" w:rsidRDefault="009222D3" w:rsidP="009222D3">
      <w:pPr>
        <w:pStyle w:val="Default"/>
        <w:rPr>
          <w:rFonts w:ascii="Arial" w:hAnsi="Arial" w:cs="Arial"/>
          <w:color w:val="auto"/>
          <w:sz w:val="14"/>
          <w:szCs w:val="14"/>
        </w:rPr>
      </w:pPr>
      <w:r w:rsidRPr="002F2C08">
        <w:rPr>
          <w:rFonts w:ascii="Arial" w:hAnsi="Arial" w:cs="Arial"/>
          <w:color w:val="auto"/>
          <w:sz w:val="14"/>
          <w:szCs w:val="14"/>
        </w:rPr>
        <w:t xml:space="preserve">7. Information contained in the Container Weight Declaration is provided to Intergroup Shipping </w:t>
      </w:r>
      <w:r w:rsidR="002F2C08">
        <w:rPr>
          <w:rFonts w:ascii="Arial" w:hAnsi="Arial" w:cs="Arial"/>
          <w:color w:val="auto"/>
          <w:sz w:val="14"/>
          <w:szCs w:val="14"/>
        </w:rPr>
        <w:t>(</w:t>
      </w:r>
      <w:r w:rsidRPr="002F2C08">
        <w:rPr>
          <w:rFonts w:ascii="Arial" w:hAnsi="Arial" w:cs="Arial"/>
          <w:color w:val="auto"/>
          <w:sz w:val="14"/>
          <w:szCs w:val="14"/>
        </w:rPr>
        <w:t>WA</w:t>
      </w:r>
      <w:r w:rsidR="002F2C08">
        <w:rPr>
          <w:rFonts w:ascii="Arial" w:hAnsi="Arial" w:cs="Arial"/>
          <w:color w:val="auto"/>
          <w:sz w:val="14"/>
          <w:szCs w:val="14"/>
        </w:rPr>
        <w:t>)</w:t>
      </w:r>
      <w:r w:rsidRPr="002F2C08">
        <w:rPr>
          <w:rFonts w:ascii="Arial" w:hAnsi="Arial" w:cs="Arial"/>
          <w:color w:val="auto"/>
          <w:sz w:val="14"/>
          <w:szCs w:val="14"/>
        </w:rPr>
        <w:t xml:space="preserve"> PTY LTD by the responsible entity. Intergroup Shipping </w:t>
      </w:r>
      <w:r w:rsidR="002F2C08">
        <w:rPr>
          <w:rFonts w:ascii="Arial" w:hAnsi="Arial" w:cs="Arial"/>
          <w:color w:val="auto"/>
          <w:sz w:val="14"/>
          <w:szCs w:val="14"/>
        </w:rPr>
        <w:t>(</w:t>
      </w:r>
      <w:r w:rsidRPr="002F2C08">
        <w:rPr>
          <w:rFonts w:ascii="Arial" w:hAnsi="Arial" w:cs="Arial"/>
          <w:color w:val="auto"/>
          <w:sz w:val="14"/>
          <w:szCs w:val="14"/>
        </w:rPr>
        <w:t>WA</w:t>
      </w:r>
      <w:r w:rsidR="002F2C08">
        <w:rPr>
          <w:rFonts w:ascii="Arial" w:hAnsi="Arial" w:cs="Arial"/>
          <w:color w:val="auto"/>
          <w:sz w:val="14"/>
          <w:szCs w:val="14"/>
        </w:rPr>
        <w:t>)</w:t>
      </w:r>
      <w:r w:rsidRPr="002F2C08">
        <w:rPr>
          <w:rFonts w:ascii="Arial" w:hAnsi="Arial" w:cs="Arial"/>
          <w:color w:val="auto"/>
          <w:sz w:val="14"/>
          <w:szCs w:val="14"/>
        </w:rPr>
        <w:t xml:space="preserve"> PTY LTD accepts no liability for any losses arising from any inaccuracy of information provided to Intergroup Shipping </w:t>
      </w:r>
      <w:r w:rsidR="002F2C08">
        <w:rPr>
          <w:rFonts w:ascii="Arial" w:hAnsi="Arial" w:cs="Arial"/>
          <w:color w:val="auto"/>
          <w:sz w:val="14"/>
          <w:szCs w:val="14"/>
        </w:rPr>
        <w:t>(</w:t>
      </w:r>
      <w:r w:rsidRPr="002F2C08">
        <w:rPr>
          <w:rFonts w:ascii="Arial" w:hAnsi="Arial" w:cs="Arial"/>
          <w:color w:val="auto"/>
          <w:sz w:val="14"/>
          <w:szCs w:val="14"/>
        </w:rPr>
        <w:t>WA</w:t>
      </w:r>
      <w:r w:rsidR="002F2C08">
        <w:rPr>
          <w:rFonts w:ascii="Arial" w:hAnsi="Arial" w:cs="Arial"/>
          <w:color w:val="auto"/>
          <w:sz w:val="14"/>
          <w:szCs w:val="14"/>
        </w:rPr>
        <w:t>)</w:t>
      </w:r>
      <w:r w:rsidRPr="002F2C08">
        <w:rPr>
          <w:rFonts w:ascii="Arial" w:hAnsi="Arial" w:cs="Arial"/>
          <w:color w:val="auto"/>
          <w:sz w:val="14"/>
          <w:szCs w:val="14"/>
        </w:rPr>
        <w:t xml:space="preserve"> PTY LTD by the responsible entity. </w:t>
      </w:r>
    </w:p>
    <w:p w:rsidR="009222D3" w:rsidRPr="002F2C08" w:rsidRDefault="009222D3" w:rsidP="002F2C08">
      <w:pPr>
        <w:pStyle w:val="Default"/>
        <w:rPr>
          <w:color w:val="auto"/>
          <w:sz w:val="14"/>
          <w:szCs w:val="14"/>
        </w:rPr>
      </w:pPr>
      <w:r w:rsidRPr="002F2C08">
        <w:rPr>
          <w:b/>
          <w:bCs/>
          <w:color w:val="auto"/>
          <w:sz w:val="14"/>
          <w:szCs w:val="14"/>
        </w:rPr>
        <w:t xml:space="preserve">The Container Weight Declaration (CWD) is a statutory requirement for all container movements (full or empty) and should be sent no later than the day prior to the scheduled movement. </w:t>
      </w:r>
    </w:p>
    <w:sectPr w:rsidR="009222D3" w:rsidRPr="002F2C08" w:rsidSect="004F0C61">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pitch w:val="variable"/>
    <w:sig w:usb0="E10022FF" w:usb1="C000E47F" w:usb2="00000029" w:usb3="00000000" w:csb0="000001D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F0C61"/>
    <w:rsid w:val="002F2C08"/>
    <w:rsid w:val="004F0C61"/>
    <w:rsid w:val="009222D3"/>
    <w:rsid w:val="00E63706"/>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D561DEE-5ACE-4AF7-B2BF-7677F56CA4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4F0C61"/>
    <w:pPr>
      <w:autoSpaceDE w:val="0"/>
      <w:autoSpaceDN w:val="0"/>
      <w:adjustRightInd w:val="0"/>
      <w:spacing w:after="0" w:line="240" w:lineRule="auto"/>
    </w:pPr>
    <w:rPr>
      <w:rFonts w:ascii="Calibri" w:hAnsi="Calibri" w:cs="Calibri"/>
      <w:color w:val="000000"/>
      <w:sz w:val="24"/>
      <w:szCs w:val="24"/>
    </w:rPr>
  </w:style>
  <w:style w:type="table" w:styleId="TableGrid">
    <w:name w:val="Table Grid"/>
    <w:basedOn w:val="TableNormal"/>
    <w:uiPriority w:val="39"/>
    <w:rsid w:val="004F0C6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2F2C0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F2C08"/>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32</TotalTime>
  <Pages>1</Pages>
  <Words>372</Words>
  <Characters>2125</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2493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dc:creator>
  <cp:keywords/>
  <dc:description/>
  <cp:lastModifiedBy>Daniel</cp:lastModifiedBy>
  <cp:revision>1</cp:revision>
  <cp:lastPrinted>2015-04-02T08:38:00Z</cp:lastPrinted>
  <dcterms:created xsi:type="dcterms:W3CDTF">2015-04-02T08:08:00Z</dcterms:created>
  <dcterms:modified xsi:type="dcterms:W3CDTF">2015-04-02T08:43:00Z</dcterms:modified>
</cp:coreProperties>
</file>